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23F8" w:rsidRDefault="00396E61">
      <w:r>
        <w:t xml:space="preserve">INSTRUCTOR GUIDANCE EXAMPLE: Week Five Discussion Factoring Since there are several different types of factoring problems assigned from pages 345- 346, four types will be demonstrated here to offer a selection, even though individual students will only be working two from these pages. </w:t>
      </w:r>
      <w:proofErr w:type="gramStart"/>
      <w:r>
        <w:t>#73.</w:t>
      </w:r>
      <w:proofErr w:type="gramEnd"/>
      <w:r>
        <w:t xml:space="preserve"> </w:t>
      </w:r>
      <w:proofErr w:type="gramStart"/>
      <w:r>
        <w:t>x3</w:t>
      </w:r>
      <w:proofErr w:type="gramEnd"/>
      <w:r>
        <w:t xml:space="preserve"> – 2x2 – 9x + 18 Four terms means start with grouping x 2 (x – 2) – 9(x – 2) The common factor for each group is (x – 2) (x – 2)(x2 – 9) Notice the difference of squares in second group (x – 2)(x – 3)(x -+ 3) Now it is completely factored. </w:t>
      </w:r>
      <w:proofErr w:type="gramStart"/>
      <w:r>
        <w:t>#81.</w:t>
      </w:r>
      <w:proofErr w:type="gramEnd"/>
      <w:r>
        <w:t xml:space="preserve"> 6w2 – 12w – 18 Every term has a GCF of 6 6(w2 – 2w – 3) Common factor is removed, now have a trinomial Need two numbers that add to -2 but multiply to -3 Try with -3 and +1 6(w – 3)(w + 1) This works, check by multiplying it back together #97. 8vw2 + 32vw + 32v Every term has a GCF of 8v </w:t>
      </w:r>
      <w:proofErr w:type="gramStart"/>
      <w:r>
        <w:t>8v(</w:t>
      </w:r>
      <w:proofErr w:type="gramEnd"/>
      <w:r>
        <w:t>w2 + 4w + 4) The trinomial is in the form of a perfect square 8v(w + 2)(w + 2) Showing the squared binomial 8v(w + 2)2 Writing the square appropriately #103. -3y3 + 6y2 – 3y Every term has a GCF of -3y -</w:t>
      </w:r>
      <w:proofErr w:type="gramStart"/>
      <w:r>
        <w:t>3y(</w:t>
      </w:r>
      <w:proofErr w:type="gramEnd"/>
      <w:r>
        <w:t>y2 – 2y + 1) Another perfect square trinomial -3y(y – 1)(y – 1) Showing the squared binomial -3y(y – 1)2 Writing the square appropriately Here are two examples of problems similar to those assigned from page 353. 5b2 – 13b + 6 a = 5 and c = 6, so ac = 5(6) = 30. The factor pairs of 30 are 1, 30 2, 15 3, 10 5</w:t>
      </w:r>
      <w:proofErr w:type="gramStart"/>
      <w:r>
        <w:t>,6</w:t>
      </w:r>
      <w:proofErr w:type="gramEnd"/>
      <w:r>
        <w:t xml:space="preserve"> -3(-10)=30 while -3+(-10)= -13 so replace -13b by -3b and -10b 5b2 – 3b – 10b + 6 Now factor by grouping. </w:t>
      </w:r>
      <w:proofErr w:type="gramStart"/>
      <w:r>
        <w:t>b(</w:t>
      </w:r>
      <w:proofErr w:type="gramEnd"/>
      <w:r>
        <w:t>5b – 3) – 2(5b – 3) The common binomial factor is (5b – 3). (5b – 3)</w:t>
      </w:r>
      <w:proofErr w:type="gramStart"/>
      <w:r>
        <w:t>( b</w:t>
      </w:r>
      <w:proofErr w:type="gramEnd"/>
      <w:r>
        <w:t xml:space="preserve"> – 2) Check by multiplying it back together. 3x2 + x – 14 a = 3 and c = -14, so ac =3(-14</w:t>
      </w:r>
      <w:proofErr w:type="gramStart"/>
      <w:r>
        <w:t>)=</w:t>
      </w:r>
      <w:proofErr w:type="gramEnd"/>
      <w:r>
        <w:t xml:space="preserve"> -42. The factor pairs of – 42 are 1, -42 -1, 42 3, -14 -3, 14 2, -21 -2, 21 6, -7 -6, 7 </w:t>
      </w:r>
      <w:proofErr w:type="gramStart"/>
      <w:r>
        <w:t>We</w:t>
      </w:r>
      <w:proofErr w:type="gramEnd"/>
      <w:r>
        <w:t xml:space="preserve"> see that -6(7) = -42 while -6 + 7 = 1 so replace x with -6x + 7x. 3x2 – 6x + </w:t>
      </w:r>
      <w:proofErr w:type="gramStart"/>
      <w:r>
        <w:t>7x</w:t>
      </w:r>
      <w:proofErr w:type="gramEnd"/>
      <w:r>
        <w:t xml:space="preserve"> – 14 Factor by grouping. 3x(x – 2) + 7(x – 2) </w:t>
      </w:r>
      <w:proofErr w:type="gramStart"/>
      <w:r>
        <w:t>The</w:t>
      </w:r>
      <w:proofErr w:type="gramEnd"/>
      <w:r>
        <w:t xml:space="preserve"> common binomial factor is (x – 2). (x – 2)(3x + 7) Check by multiplying it back together.</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b/>
          <w:bCs/>
          <w:i/>
          <w:iCs/>
          <w:sz w:val="24"/>
          <w:szCs w:val="24"/>
        </w:rPr>
        <w:t>Hello Class: Welcome to Week 5!</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This week we will learn about factoring. The same way that 2*3 = 6 indicates that 2 and 3 are factors of 6, a polynomial like x</w:t>
      </w:r>
      <w:r w:rsidRPr="00396E61">
        <w:rPr>
          <w:rFonts w:ascii="Times New Roman" w:eastAsia="Times New Roman" w:hAnsi="Times New Roman" w:cs="Times New Roman"/>
          <w:sz w:val="24"/>
          <w:szCs w:val="24"/>
          <w:vertAlign w:val="superscript"/>
        </w:rPr>
        <w:t>2 </w:t>
      </w:r>
      <w:r w:rsidRPr="00396E61">
        <w:rPr>
          <w:rFonts w:ascii="Times New Roman" w:eastAsia="Times New Roman" w:hAnsi="Times New Roman" w:cs="Times New Roman"/>
          <w:sz w:val="24"/>
          <w:szCs w:val="24"/>
        </w:rPr>
        <w:t>- 5x + 6 can be factored as well. For simpler polynomials like this one, we are looking for two numbers that multiply to give 6 and add or subtract to get 5. There’s a little bit of guesswork in this and trial and error, so always be sure to multiply out the factors you get and make sure every detail matches the original all the way down to the positive and negative signs. Close is NOT close enough!</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For x</w:t>
      </w:r>
      <w:r w:rsidRPr="00396E61">
        <w:rPr>
          <w:rFonts w:ascii="Times New Roman" w:eastAsia="Times New Roman" w:hAnsi="Times New Roman" w:cs="Times New Roman"/>
          <w:sz w:val="24"/>
          <w:szCs w:val="24"/>
          <w:vertAlign w:val="superscript"/>
        </w:rPr>
        <w:t>2 </w:t>
      </w:r>
      <w:r w:rsidRPr="00396E61">
        <w:rPr>
          <w:rFonts w:ascii="Times New Roman" w:eastAsia="Times New Roman" w:hAnsi="Times New Roman" w:cs="Times New Roman"/>
          <w:sz w:val="24"/>
          <w:szCs w:val="24"/>
        </w:rPr>
        <w:t>- 5x + 6 we find that 2 and 3 multiply to give 6 and add up to 5. So which of these is it?</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(x + 3)(x + 2)</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(x - 3)(x - 2)</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(x - 3)(x + 2)</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(x + 3)(x - 2)</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 </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 xml:space="preserve">If I multiply out each of these using FOIL (first, outer, inner, last). Then I simplify the inner and outer terms, since those are the only like terms. Remember that if we multiply </w:t>
      </w:r>
      <w:proofErr w:type="gramStart"/>
      <w:r w:rsidRPr="00396E61">
        <w:rPr>
          <w:rFonts w:ascii="Times New Roman" w:eastAsia="Times New Roman" w:hAnsi="Times New Roman" w:cs="Times New Roman"/>
          <w:sz w:val="24"/>
          <w:szCs w:val="24"/>
        </w:rPr>
        <w:t>a binomial times</w:t>
      </w:r>
      <w:proofErr w:type="gramEnd"/>
      <w:r w:rsidRPr="00396E61">
        <w:rPr>
          <w:rFonts w:ascii="Times New Roman" w:eastAsia="Times New Roman" w:hAnsi="Times New Roman" w:cs="Times New Roman"/>
          <w:sz w:val="24"/>
          <w:szCs w:val="24"/>
        </w:rPr>
        <w:t xml:space="preserve"> a binomial, we get four terms. Two of them often simplify, so be on the lookout for that. I get</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lastRenderedPageBreak/>
        <w:t>(x + 3)(x + 2) = x</w:t>
      </w:r>
      <w:r w:rsidRPr="00396E61">
        <w:rPr>
          <w:rFonts w:ascii="Times New Roman" w:eastAsia="Times New Roman" w:hAnsi="Times New Roman" w:cs="Times New Roman"/>
          <w:sz w:val="24"/>
          <w:szCs w:val="24"/>
          <w:vertAlign w:val="superscript"/>
        </w:rPr>
        <w:t>2 </w:t>
      </w:r>
      <w:r w:rsidRPr="00396E61">
        <w:rPr>
          <w:rFonts w:ascii="Times New Roman" w:eastAsia="Times New Roman" w:hAnsi="Times New Roman" w:cs="Times New Roman"/>
          <w:sz w:val="24"/>
          <w:szCs w:val="24"/>
        </w:rPr>
        <w:t>+ 2x + 3x + 6 = x</w:t>
      </w:r>
      <w:r w:rsidRPr="00396E61">
        <w:rPr>
          <w:rFonts w:ascii="Times New Roman" w:eastAsia="Times New Roman" w:hAnsi="Times New Roman" w:cs="Times New Roman"/>
          <w:sz w:val="24"/>
          <w:szCs w:val="24"/>
          <w:vertAlign w:val="superscript"/>
        </w:rPr>
        <w:t>2 </w:t>
      </w:r>
      <w:r w:rsidRPr="00396E61">
        <w:rPr>
          <w:rFonts w:ascii="Times New Roman" w:eastAsia="Times New Roman" w:hAnsi="Times New Roman" w:cs="Times New Roman"/>
          <w:sz w:val="24"/>
          <w:szCs w:val="24"/>
        </w:rPr>
        <w:t>+ 5x + 6</w:t>
      </w:r>
      <w:proofErr w:type="gramStart"/>
      <w:r w:rsidRPr="00396E61">
        <w:rPr>
          <w:rFonts w:ascii="Times New Roman" w:eastAsia="Times New Roman" w:hAnsi="Times New Roman" w:cs="Times New Roman"/>
          <w:sz w:val="24"/>
          <w:szCs w:val="24"/>
        </w:rPr>
        <w:t>  xx</w:t>
      </w:r>
      <w:proofErr w:type="gramEnd"/>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(x - 3) (x - 2)  = x</w:t>
      </w:r>
      <w:r w:rsidRPr="00396E61">
        <w:rPr>
          <w:rFonts w:ascii="Times New Roman" w:eastAsia="Times New Roman" w:hAnsi="Times New Roman" w:cs="Times New Roman"/>
          <w:sz w:val="24"/>
          <w:szCs w:val="24"/>
          <w:vertAlign w:val="superscript"/>
        </w:rPr>
        <w:t>2 </w:t>
      </w:r>
      <w:r w:rsidRPr="00396E61">
        <w:rPr>
          <w:rFonts w:ascii="Times New Roman" w:eastAsia="Times New Roman" w:hAnsi="Times New Roman" w:cs="Times New Roman"/>
          <w:sz w:val="24"/>
          <w:szCs w:val="24"/>
        </w:rPr>
        <w:t>- 2x - 3x + 6 = x</w:t>
      </w:r>
      <w:r w:rsidRPr="00396E61">
        <w:rPr>
          <w:rFonts w:ascii="Times New Roman" w:eastAsia="Times New Roman" w:hAnsi="Times New Roman" w:cs="Times New Roman"/>
          <w:sz w:val="24"/>
          <w:szCs w:val="24"/>
          <w:vertAlign w:val="superscript"/>
        </w:rPr>
        <w:t>2 </w:t>
      </w:r>
      <w:r w:rsidRPr="00396E61">
        <w:rPr>
          <w:rFonts w:ascii="Times New Roman" w:eastAsia="Times New Roman" w:hAnsi="Times New Roman" w:cs="Times New Roman"/>
          <w:sz w:val="24"/>
          <w:szCs w:val="24"/>
        </w:rPr>
        <w:t>- 5x + 6</w:t>
      </w:r>
      <w:proofErr w:type="gramStart"/>
      <w:r w:rsidRPr="00396E61">
        <w:rPr>
          <w:rFonts w:ascii="Times New Roman" w:eastAsia="Times New Roman" w:hAnsi="Times New Roman" w:cs="Times New Roman"/>
          <w:sz w:val="24"/>
          <w:szCs w:val="24"/>
        </w:rPr>
        <w:t>  A</w:t>
      </w:r>
      <w:proofErr w:type="gramEnd"/>
      <w:r w:rsidRPr="00396E61">
        <w:rPr>
          <w:rFonts w:ascii="Times New Roman" w:eastAsia="Times New Roman" w:hAnsi="Times New Roman" w:cs="Times New Roman"/>
          <w:sz w:val="24"/>
          <w:szCs w:val="24"/>
        </w:rPr>
        <w:t xml:space="preserve"> perfect match!</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(x - 3)(x + 2)   = x</w:t>
      </w:r>
      <w:r w:rsidRPr="00396E61">
        <w:rPr>
          <w:rFonts w:ascii="Times New Roman" w:eastAsia="Times New Roman" w:hAnsi="Times New Roman" w:cs="Times New Roman"/>
          <w:sz w:val="24"/>
          <w:szCs w:val="24"/>
          <w:vertAlign w:val="superscript"/>
        </w:rPr>
        <w:t>2 </w:t>
      </w:r>
      <w:r w:rsidRPr="00396E61">
        <w:rPr>
          <w:rFonts w:ascii="Times New Roman" w:eastAsia="Times New Roman" w:hAnsi="Times New Roman" w:cs="Times New Roman"/>
          <w:sz w:val="24"/>
          <w:szCs w:val="24"/>
        </w:rPr>
        <w:t>+ 2x - 3x - 6 = x</w:t>
      </w:r>
      <w:r w:rsidRPr="00396E61">
        <w:rPr>
          <w:rFonts w:ascii="Times New Roman" w:eastAsia="Times New Roman" w:hAnsi="Times New Roman" w:cs="Times New Roman"/>
          <w:sz w:val="24"/>
          <w:szCs w:val="24"/>
          <w:vertAlign w:val="superscript"/>
        </w:rPr>
        <w:t>2 </w:t>
      </w:r>
      <w:r w:rsidRPr="00396E61">
        <w:rPr>
          <w:rFonts w:ascii="Times New Roman" w:eastAsia="Times New Roman" w:hAnsi="Times New Roman" w:cs="Times New Roman"/>
          <w:sz w:val="24"/>
          <w:szCs w:val="24"/>
        </w:rPr>
        <w:t>- x - 6</w:t>
      </w:r>
      <w:proofErr w:type="gramStart"/>
      <w:r w:rsidRPr="00396E61">
        <w:rPr>
          <w:rFonts w:ascii="Times New Roman" w:eastAsia="Times New Roman" w:hAnsi="Times New Roman" w:cs="Times New Roman"/>
          <w:sz w:val="24"/>
          <w:szCs w:val="24"/>
        </w:rPr>
        <w:t>  xx</w:t>
      </w:r>
      <w:proofErr w:type="gramEnd"/>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(x + 3)(x - 2)   = x</w:t>
      </w:r>
      <w:r w:rsidRPr="00396E61">
        <w:rPr>
          <w:rFonts w:ascii="Times New Roman" w:eastAsia="Times New Roman" w:hAnsi="Times New Roman" w:cs="Times New Roman"/>
          <w:sz w:val="24"/>
          <w:szCs w:val="24"/>
          <w:vertAlign w:val="superscript"/>
        </w:rPr>
        <w:t>2 </w:t>
      </w:r>
      <w:r w:rsidRPr="00396E61">
        <w:rPr>
          <w:rFonts w:ascii="Times New Roman" w:eastAsia="Times New Roman" w:hAnsi="Times New Roman" w:cs="Times New Roman"/>
          <w:sz w:val="24"/>
          <w:szCs w:val="24"/>
        </w:rPr>
        <w:t>- 2x + 3x - 6 = x</w:t>
      </w:r>
      <w:r w:rsidRPr="00396E61">
        <w:rPr>
          <w:rFonts w:ascii="Times New Roman" w:eastAsia="Times New Roman" w:hAnsi="Times New Roman" w:cs="Times New Roman"/>
          <w:sz w:val="24"/>
          <w:szCs w:val="24"/>
          <w:vertAlign w:val="superscript"/>
        </w:rPr>
        <w:t>2 </w:t>
      </w:r>
      <w:r w:rsidRPr="00396E61">
        <w:rPr>
          <w:rFonts w:ascii="Times New Roman" w:eastAsia="Times New Roman" w:hAnsi="Times New Roman" w:cs="Times New Roman"/>
          <w:sz w:val="24"/>
          <w:szCs w:val="24"/>
        </w:rPr>
        <w:t>+ x - 6</w:t>
      </w:r>
      <w:proofErr w:type="gramStart"/>
      <w:r w:rsidRPr="00396E61">
        <w:rPr>
          <w:rFonts w:ascii="Times New Roman" w:eastAsia="Times New Roman" w:hAnsi="Times New Roman" w:cs="Times New Roman"/>
          <w:sz w:val="24"/>
          <w:szCs w:val="24"/>
        </w:rPr>
        <w:t>  xx</w:t>
      </w:r>
      <w:proofErr w:type="gramEnd"/>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b/>
          <w:bCs/>
          <w:sz w:val="24"/>
          <w:szCs w:val="24"/>
        </w:rPr>
        <w:t>So (x - 3) (x - 2)</w:t>
      </w:r>
      <w:proofErr w:type="gramStart"/>
      <w:r w:rsidRPr="00396E61">
        <w:rPr>
          <w:rFonts w:ascii="Times New Roman" w:eastAsia="Times New Roman" w:hAnsi="Times New Roman" w:cs="Times New Roman"/>
          <w:b/>
          <w:bCs/>
          <w:sz w:val="24"/>
          <w:szCs w:val="24"/>
        </w:rPr>
        <w:t>  is</w:t>
      </w:r>
      <w:proofErr w:type="gramEnd"/>
      <w:r w:rsidRPr="00396E61">
        <w:rPr>
          <w:rFonts w:ascii="Times New Roman" w:eastAsia="Times New Roman" w:hAnsi="Times New Roman" w:cs="Times New Roman"/>
          <w:b/>
          <w:bCs/>
          <w:sz w:val="24"/>
          <w:szCs w:val="24"/>
        </w:rPr>
        <w:t xml:space="preserve"> the correct factorization! </w:t>
      </w:r>
      <w:proofErr w:type="gramStart"/>
      <w:r w:rsidRPr="00396E61">
        <w:rPr>
          <w:rFonts w:ascii="Times New Roman" w:eastAsia="Times New Roman" w:hAnsi="Times New Roman" w:cs="Times New Roman"/>
          <w:sz w:val="24"/>
          <w:szCs w:val="24"/>
        </w:rPr>
        <w:t>x</w:t>
      </w:r>
      <w:r w:rsidRPr="00396E61">
        <w:rPr>
          <w:rFonts w:ascii="Times New Roman" w:eastAsia="Times New Roman" w:hAnsi="Times New Roman" w:cs="Times New Roman"/>
          <w:sz w:val="24"/>
          <w:szCs w:val="24"/>
          <w:vertAlign w:val="superscript"/>
        </w:rPr>
        <w:t>2</w:t>
      </w:r>
      <w:proofErr w:type="gramEnd"/>
      <w:r w:rsidRPr="00396E61">
        <w:rPr>
          <w:rFonts w:ascii="Times New Roman" w:eastAsia="Times New Roman" w:hAnsi="Times New Roman" w:cs="Times New Roman"/>
          <w:sz w:val="24"/>
          <w:szCs w:val="24"/>
          <w:vertAlign w:val="superscript"/>
        </w:rPr>
        <w:t> </w:t>
      </w:r>
      <w:r w:rsidRPr="00396E61">
        <w:rPr>
          <w:rFonts w:ascii="Times New Roman" w:eastAsia="Times New Roman" w:hAnsi="Times New Roman" w:cs="Times New Roman"/>
          <w:sz w:val="24"/>
          <w:szCs w:val="24"/>
        </w:rPr>
        <w:t>- 5x + 6 = (x - 3) (x - 2).</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If you are not careful, you can be tricked. For example, (x - 6) (x + 1) =</w:t>
      </w:r>
      <w:proofErr w:type="gramStart"/>
      <w:r w:rsidRPr="00396E61">
        <w:rPr>
          <w:rFonts w:ascii="Times New Roman" w:eastAsia="Times New Roman" w:hAnsi="Times New Roman" w:cs="Times New Roman"/>
          <w:sz w:val="24"/>
          <w:szCs w:val="24"/>
        </w:rPr>
        <w:t>  x</w:t>
      </w:r>
      <w:r w:rsidRPr="00396E61">
        <w:rPr>
          <w:rFonts w:ascii="Times New Roman" w:eastAsia="Times New Roman" w:hAnsi="Times New Roman" w:cs="Times New Roman"/>
          <w:sz w:val="24"/>
          <w:szCs w:val="24"/>
          <w:vertAlign w:val="superscript"/>
        </w:rPr>
        <w:t>2</w:t>
      </w:r>
      <w:proofErr w:type="gramEnd"/>
      <w:r w:rsidRPr="00396E61">
        <w:rPr>
          <w:rFonts w:ascii="Times New Roman" w:eastAsia="Times New Roman" w:hAnsi="Times New Roman" w:cs="Times New Roman"/>
          <w:sz w:val="24"/>
          <w:szCs w:val="24"/>
          <w:vertAlign w:val="superscript"/>
        </w:rPr>
        <w:t> </w:t>
      </w:r>
      <w:r w:rsidRPr="00396E61">
        <w:rPr>
          <w:rFonts w:ascii="Times New Roman" w:eastAsia="Times New Roman" w:hAnsi="Times New Roman" w:cs="Times New Roman"/>
          <w:sz w:val="24"/>
          <w:szCs w:val="24"/>
        </w:rPr>
        <w:t>+ x - 6x - 6 = x</w:t>
      </w:r>
      <w:r w:rsidRPr="00396E61">
        <w:rPr>
          <w:rFonts w:ascii="Times New Roman" w:eastAsia="Times New Roman" w:hAnsi="Times New Roman" w:cs="Times New Roman"/>
          <w:sz w:val="24"/>
          <w:szCs w:val="24"/>
          <w:vertAlign w:val="superscript"/>
        </w:rPr>
        <w:t>2 </w:t>
      </w:r>
      <w:r w:rsidRPr="00396E61">
        <w:rPr>
          <w:rFonts w:ascii="Times New Roman" w:eastAsia="Times New Roman" w:hAnsi="Times New Roman" w:cs="Times New Roman"/>
          <w:sz w:val="24"/>
          <w:szCs w:val="24"/>
        </w:rPr>
        <w:t>- 5x – 6. Notice that this ALMOST matches our original, x</w:t>
      </w:r>
      <w:r w:rsidRPr="00396E61">
        <w:rPr>
          <w:rFonts w:ascii="Times New Roman" w:eastAsia="Times New Roman" w:hAnsi="Times New Roman" w:cs="Times New Roman"/>
          <w:sz w:val="24"/>
          <w:szCs w:val="24"/>
          <w:vertAlign w:val="superscript"/>
        </w:rPr>
        <w:t>2 </w:t>
      </w:r>
      <w:r w:rsidRPr="00396E61">
        <w:rPr>
          <w:rFonts w:ascii="Times New Roman" w:eastAsia="Times New Roman" w:hAnsi="Times New Roman" w:cs="Times New Roman"/>
          <w:sz w:val="24"/>
          <w:szCs w:val="24"/>
        </w:rPr>
        <w:t>- 5x + 6. It is a match in all but the final sign. Remember that close is NOT close enough! It must be an exact match. So (x - 6) (x + 1) is NOT a correct factorization of x</w:t>
      </w:r>
      <w:r w:rsidRPr="00396E61">
        <w:rPr>
          <w:rFonts w:ascii="Times New Roman" w:eastAsia="Times New Roman" w:hAnsi="Times New Roman" w:cs="Times New Roman"/>
          <w:sz w:val="24"/>
          <w:szCs w:val="24"/>
          <w:vertAlign w:val="superscript"/>
        </w:rPr>
        <w:t>2 </w:t>
      </w:r>
      <w:r w:rsidRPr="00396E61">
        <w:rPr>
          <w:rFonts w:ascii="Times New Roman" w:eastAsia="Times New Roman" w:hAnsi="Times New Roman" w:cs="Times New Roman"/>
          <w:sz w:val="24"/>
          <w:szCs w:val="24"/>
        </w:rPr>
        <w:t xml:space="preserve">- 5x + </w:t>
      </w:r>
      <w:proofErr w:type="gramStart"/>
      <w:r w:rsidRPr="00396E61">
        <w:rPr>
          <w:rFonts w:ascii="Times New Roman" w:eastAsia="Times New Roman" w:hAnsi="Times New Roman" w:cs="Times New Roman"/>
          <w:sz w:val="24"/>
          <w:szCs w:val="24"/>
        </w:rPr>
        <w:t>6 .</w:t>
      </w:r>
      <w:proofErr w:type="gramEnd"/>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This series of videos starts with the basics of factoring and progresses gradually to the most complex. It will save you time this week if you watch these until it these challenging ideas make sense.</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If you are okay with factoring the types showed above, then start with videos on </w:t>
      </w:r>
      <w:r w:rsidRPr="00396E61">
        <w:rPr>
          <w:rFonts w:ascii="Times New Roman" w:eastAsia="Times New Roman" w:hAnsi="Times New Roman" w:cs="Times New Roman"/>
          <w:sz w:val="24"/>
          <w:szCs w:val="24"/>
          <w:u w:val="single"/>
        </w:rPr>
        <w:t>solving quadratic equations by factoring</w:t>
      </w:r>
      <w:r w:rsidRPr="00396E61">
        <w:rPr>
          <w:rFonts w:ascii="Times New Roman" w:eastAsia="Times New Roman" w:hAnsi="Times New Roman" w:cs="Times New Roman"/>
          <w:sz w:val="24"/>
          <w:szCs w:val="24"/>
        </w:rPr>
        <w:t>.</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br/>
        <w:t xml:space="preserve">After the first example or two, be sure to </w:t>
      </w:r>
      <w:proofErr w:type="gramStart"/>
      <w:r w:rsidRPr="00396E61">
        <w:rPr>
          <w:rFonts w:ascii="Times New Roman" w:eastAsia="Times New Roman" w:hAnsi="Times New Roman" w:cs="Times New Roman"/>
          <w:sz w:val="24"/>
          <w:szCs w:val="24"/>
        </w:rPr>
        <w:t>pause</w:t>
      </w:r>
      <w:proofErr w:type="gramEnd"/>
      <w:r w:rsidRPr="00396E61">
        <w:rPr>
          <w:rFonts w:ascii="Times New Roman" w:eastAsia="Times New Roman" w:hAnsi="Times New Roman" w:cs="Times New Roman"/>
          <w:sz w:val="24"/>
          <w:szCs w:val="24"/>
        </w:rPr>
        <w:t xml:space="preserve"> the video before the solution is provided and try the problems on your scratch paper. Or, after watching a couple of videos, go back and try to factor the problems on your own. Learning math from video tutorials is not a spectator sport! Watching alone will probably not improve your math skills any more than me watching Olympic figure skating will improve my ability to ice skate. To improve, you have to watch and practice!</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b/>
          <w:bCs/>
          <w:sz w:val="24"/>
          <w:szCs w:val="24"/>
        </w:rPr>
        <w:t>Dodge common errors:</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Remember that only like terms can be combined. For example, we can add 3x + 7x and get (3+7</w:t>
      </w:r>
      <w:proofErr w:type="gramStart"/>
      <w:r w:rsidRPr="00396E61">
        <w:rPr>
          <w:rFonts w:ascii="Times New Roman" w:eastAsia="Times New Roman" w:hAnsi="Times New Roman" w:cs="Times New Roman"/>
          <w:sz w:val="24"/>
          <w:szCs w:val="24"/>
        </w:rPr>
        <w:t>)x</w:t>
      </w:r>
      <w:proofErr w:type="gramEnd"/>
      <w:r w:rsidRPr="00396E61">
        <w:rPr>
          <w:rFonts w:ascii="Times New Roman" w:eastAsia="Times New Roman" w:hAnsi="Times New Roman" w:cs="Times New Roman"/>
          <w:sz w:val="24"/>
          <w:szCs w:val="24"/>
        </w:rPr>
        <w:t xml:space="preserve"> = 10x. And we can subtract 5x - 9x and get (5-9</w:t>
      </w:r>
      <w:proofErr w:type="gramStart"/>
      <w:r w:rsidRPr="00396E61">
        <w:rPr>
          <w:rFonts w:ascii="Times New Roman" w:eastAsia="Times New Roman" w:hAnsi="Times New Roman" w:cs="Times New Roman"/>
          <w:sz w:val="24"/>
          <w:szCs w:val="24"/>
        </w:rPr>
        <w:t>)x</w:t>
      </w:r>
      <w:proofErr w:type="gramEnd"/>
      <w:r w:rsidRPr="00396E61">
        <w:rPr>
          <w:rFonts w:ascii="Times New Roman" w:eastAsia="Times New Roman" w:hAnsi="Times New Roman" w:cs="Times New Roman"/>
          <w:sz w:val="24"/>
          <w:szCs w:val="24"/>
        </w:rPr>
        <w:t xml:space="preserve"> = -4x, but we cannot add or subtract x</w:t>
      </w:r>
      <w:r w:rsidRPr="00396E61">
        <w:rPr>
          <w:rFonts w:ascii="Times New Roman" w:eastAsia="Times New Roman" w:hAnsi="Times New Roman" w:cs="Times New Roman"/>
          <w:sz w:val="24"/>
          <w:szCs w:val="24"/>
          <w:vertAlign w:val="superscript"/>
        </w:rPr>
        <w:t>2 </w:t>
      </w:r>
      <w:r w:rsidRPr="00396E61">
        <w:rPr>
          <w:rFonts w:ascii="Times New Roman" w:eastAsia="Times New Roman" w:hAnsi="Times New Roman" w:cs="Times New Roman"/>
          <w:sz w:val="24"/>
          <w:szCs w:val="24"/>
        </w:rPr>
        <w:t>and -4x because they are not like terms.</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 I suggest you watch the videos above and practice solving by factoring on at least five problems. One you see how these go, and practice in ALEKS, you will be happy to discover that many of these problems are quick to solve.  </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b/>
          <w:bCs/>
          <w:i/>
          <w:iCs/>
          <w:sz w:val="24"/>
          <w:szCs w:val="24"/>
        </w:rPr>
        <w:t> </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b/>
          <w:bCs/>
          <w:i/>
          <w:iCs/>
          <w:sz w:val="24"/>
          <w:szCs w:val="24"/>
        </w:rPr>
        <w:t>Additional Resources (web links, videos, and articles):</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b/>
          <w:bCs/>
          <w:sz w:val="24"/>
          <w:szCs w:val="24"/>
        </w:rPr>
        <w:t xml:space="preserve">Several </w:t>
      </w:r>
      <w:proofErr w:type="spellStart"/>
      <w:r w:rsidRPr="00396E61">
        <w:rPr>
          <w:rFonts w:ascii="Times New Roman" w:eastAsia="Times New Roman" w:hAnsi="Times New Roman" w:cs="Times New Roman"/>
          <w:b/>
          <w:bCs/>
          <w:sz w:val="24"/>
          <w:szCs w:val="24"/>
        </w:rPr>
        <w:t>weblinks</w:t>
      </w:r>
      <w:proofErr w:type="spellEnd"/>
      <w:r w:rsidRPr="00396E61">
        <w:rPr>
          <w:rFonts w:ascii="Times New Roman" w:eastAsia="Times New Roman" w:hAnsi="Times New Roman" w:cs="Times New Roman"/>
          <w:b/>
          <w:bCs/>
          <w:sz w:val="24"/>
          <w:szCs w:val="24"/>
        </w:rPr>
        <w:t xml:space="preserve"> on math</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hyperlink r:id="rId5" w:tgtFrame="_blank" w:history="1">
        <w:r w:rsidRPr="00396E61">
          <w:rPr>
            <w:rFonts w:ascii="Times New Roman" w:eastAsia="Times New Roman" w:hAnsi="Times New Roman" w:cs="Times New Roman"/>
            <w:b/>
            <w:bCs/>
            <w:color w:val="0000FF"/>
            <w:sz w:val="24"/>
            <w:szCs w:val="24"/>
            <w:u w:val="single"/>
          </w:rPr>
          <w:t>The WTAMU Virtual Math Lab</w:t>
        </w:r>
        <w:r w:rsidRPr="00396E61">
          <w:rPr>
            <w:rFonts w:ascii="Times New Roman" w:eastAsia="Times New Roman" w:hAnsi="Times New Roman" w:cs="Times New Roman"/>
            <w:color w:val="0000FF"/>
            <w:sz w:val="24"/>
            <w:szCs w:val="24"/>
            <w:u w:val="single"/>
          </w:rPr>
          <w:t> (Links to an external site.)</w:t>
        </w:r>
        <w:proofErr w:type="gramStart"/>
        <w:r w:rsidRPr="00396E61">
          <w:rPr>
            <w:rFonts w:ascii="Times New Roman" w:eastAsia="Times New Roman" w:hAnsi="Times New Roman" w:cs="Times New Roman"/>
            <w:color w:val="0000FF"/>
            <w:sz w:val="24"/>
            <w:szCs w:val="24"/>
            <w:u w:val="single"/>
          </w:rPr>
          <w:t>Links to an external site.</w:t>
        </w:r>
        <w:proofErr w:type="gramEnd"/>
      </w:hyperlink>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lastRenderedPageBreak/>
        <w:t>.</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 </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 </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b/>
          <w:bCs/>
          <w:sz w:val="24"/>
          <w:szCs w:val="24"/>
        </w:rPr>
        <w:t>Prime Numbers</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Here is a helpful list of the first 1000 prime numbers. </w:t>
      </w:r>
      <w:hyperlink r:id="rId6" w:tgtFrame="_blank" w:history="1">
        <w:r w:rsidRPr="00396E61">
          <w:rPr>
            <w:rFonts w:ascii="Times New Roman" w:eastAsia="Times New Roman" w:hAnsi="Times New Roman" w:cs="Times New Roman"/>
            <w:color w:val="0000FF"/>
            <w:sz w:val="24"/>
            <w:szCs w:val="24"/>
            <w:u w:val="single"/>
          </w:rPr>
          <w:t>http://primes.utm.edu/lists/small/1000.txt (Links to an external site.)Links to an external site.</w:t>
        </w:r>
      </w:hyperlink>
      <w:r w:rsidRPr="00396E61">
        <w:rPr>
          <w:rFonts w:ascii="Times New Roman" w:eastAsia="Times New Roman" w:hAnsi="Times New Roman" w:cs="Times New Roman"/>
          <w:sz w:val="24"/>
          <w:szCs w:val="24"/>
        </w:rPr>
        <w:t> It can be useful to print the first page to refer to. As you work with prime numbers more often, they become easier to remember. </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 </w:t>
      </w:r>
    </w:p>
    <w:p w:rsidR="00396E61" w:rsidRPr="00396E61" w:rsidRDefault="00396E61" w:rsidP="00396E6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All seven topics listed are important. Click on each of them one at a time.</w:t>
      </w:r>
    </w:p>
    <w:p w:rsidR="00396E61" w:rsidRPr="00396E61" w:rsidRDefault="00396E61" w:rsidP="00396E6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Look through the list and click on the problem you’d like to see worked. I suggest you watch 3 videos from each.</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b/>
          <w:bCs/>
          <w:i/>
          <w:iCs/>
          <w:sz w:val="24"/>
          <w:szCs w:val="24"/>
        </w:rPr>
        <w:t>Discussion Post Expectations:</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Each week students will participate in online discussions with classmates, which are related to the week’s readings. These discussions replace the interactive dialogue that occurs in the traditional classroom setting. Each week, students’ initial discussion posts are due by 11:59 p.m. (of the time zone in which each student resides) on Day 3 (Thursday). Students will have until 11:59 p.m. on Day 7 (the following Monday) to make the required minimum number of response posts to classmates. </w:t>
      </w:r>
      <w:r w:rsidRPr="00396E61">
        <w:rPr>
          <w:rFonts w:ascii="Times New Roman" w:eastAsia="Times New Roman" w:hAnsi="Times New Roman" w:cs="Times New Roman"/>
          <w:b/>
          <w:bCs/>
          <w:sz w:val="24"/>
          <w:szCs w:val="24"/>
        </w:rPr>
        <w:t>Discussions represent 19.5% of the overall course grade. </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b/>
          <w:bCs/>
          <w:sz w:val="24"/>
          <w:szCs w:val="24"/>
        </w:rPr>
        <w:br/>
        <w:t>Reply to each discussion question with a thoughtful and clear message. This is a good time to practice our critical thinking.</w:t>
      </w:r>
      <w:r w:rsidRPr="00396E61">
        <w:rPr>
          <w:rFonts w:ascii="Times New Roman" w:eastAsia="Times New Roman" w:hAnsi="Times New Roman" w:cs="Times New Roman"/>
          <w:sz w:val="24"/>
          <w:szCs w:val="24"/>
        </w:rPr>
        <w:t> </w:t>
      </w:r>
      <w:r w:rsidRPr="00396E61">
        <w:rPr>
          <w:rFonts w:ascii="Times New Roman" w:eastAsia="Times New Roman" w:hAnsi="Times New Roman" w:cs="Times New Roman"/>
          <w:b/>
          <w:bCs/>
          <w:sz w:val="24"/>
          <w:szCs w:val="24"/>
        </w:rPr>
        <w:t xml:space="preserve">Be sure to spell and </w:t>
      </w:r>
      <w:proofErr w:type="gramStart"/>
      <w:r w:rsidRPr="00396E61">
        <w:rPr>
          <w:rFonts w:ascii="Times New Roman" w:eastAsia="Times New Roman" w:hAnsi="Times New Roman" w:cs="Times New Roman"/>
          <w:b/>
          <w:bCs/>
          <w:sz w:val="24"/>
          <w:szCs w:val="24"/>
        </w:rPr>
        <w:t>grammar check</w:t>
      </w:r>
      <w:proofErr w:type="gramEnd"/>
      <w:r w:rsidRPr="00396E61">
        <w:rPr>
          <w:rFonts w:ascii="Times New Roman" w:eastAsia="Times New Roman" w:hAnsi="Times New Roman" w:cs="Times New Roman"/>
          <w:b/>
          <w:bCs/>
          <w:sz w:val="24"/>
          <w:szCs w:val="24"/>
        </w:rPr>
        <w:t xml:space="preserve"> your work.</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 </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b/>
          <w:bCs/>
          <w:sz w:val="24"/>
          <w:szCs w:val="24"/>
        </w:rPr>
        <w:t>Discussions</w:t>
      </w:r>
      <w:r w:rsidRPr="00396E61">
        <w:rPr>
          <w:rFonts w:ascii="Times New Roman" w:eastAsia="Times New Roman" w:hAnsi="Times New Roman" w:cs="Times New Roman"/>
          <w:sz w:val="24"/>
          <w:szCs w:val="24"/>
        </w:rPr>
        <w:br/>
      </w:r>
      <w:proofErr w:type="gramStart"/>
      <w:r w:rsidRPr="00396E61">
        <w:rPr>
          <w:rFonts w:ascii="Times New Roman" w:eastAsia="Times New Roman" w:hAnsi="Times New Roman" w:cs="Times New Roman"/>
          <w:sz w:val="24"/>
          <w:szCs w:val="24"/>
        </w:rPr>
        <w:t>To</w:t>
      </w:r>
      <w:proofErr w:type="gramEnd"/>
      <w:r w:rsidRPr="00396E61">
        <w:rPr>
          <w:rFonts w:ascii="Times New Roman" w:eastAsia="Times New Roman" w:hAnsi="Times New Roman" w:cs="Times New Roman"/>
          <w:sz w:val="24"/>
          <w:szCs w:val="24"/>
        </w:rPr>
        <w:t xml:space="preserve"> participate in the discussion on </w:t>
      </w:r>
      <w:r w:rsidRPr="00396E61">
        <w:rPr>
          <w:rFonts w:ascii="Times New Roman" w:eastAsia="Times New Roman" w:hAnsi="Times New Roman" w:cs="Times New Roman"/>
          <w:b/>
          <w:bCs/>
          <w:sz w:val="24"/>
          <w:szCs w:val="24"/>
        </w:rPr>
        <w:t>Factoring</w:t>
      </w:r>
      <w:r w:rsidRPr="00396E61">
        <w:rPr>
          <w:rFonts w:ascii="Times New Roman" w:eastAsia="Times New Roman" w:hAnsi="Times New Roman" w:cs="Times New Roman"/>
          <w:sz w:val="24"/>
          <w:szCs w:val="24"/>
        </w:rPr>
        <w:t>, go to this week's </w:t>
      </w:r>
      <w:r w:rsidRPr="00396E61">
        <w:rPr>
          <w:rFonts w:ascii="Times New Roman" w:eastAsia="Times New Roman" w:hAnsi="Times New Roman" w:cs="Times New Roman"/>
          <w:b/>
          <w:bCs/>
          <w:sz w:val="24"/>
          <w:szCs w:val="24"/>
        </w:rPr>
        <w:t>Discussion</w:t>
      </w:r>
      <w:r w:rsidRPr="00396E61">
        <w:rPr>
          <w:rFonts w:ascii="Times New Roman" w:eastAsia="Times New Roman" w:hAnsi="Times New Roman" w:cs="Times New Roman"/>
          <w:sz w:val="24"/>
          <w:szCs w:val="24"/>
        </w:rPr>
        <w:t> link in the left navigation.</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Read the following instructions in order to complete this discussion, and review the example of how to complete the math required for this discussion. The example is like gold!</w:t>
      </w:r>
      <w:r w:rsidRPr="00396E61">
        <w:rPr>
          <w:rFonts w:ascii="Times New Roman" w:eastAsia="Times New Roman" w:hAnsi="Times New Roman" w:cs="Times New Roman"/>
          <w:sz w:val="24"/>
          <w:szCs w:val="24"/>
        </w:rPr>
        <w:br/>
      </w:r>
      <w:r w:rsidRPr="00396E61">
        <w:rPr>
          <w:rFonts w:ascii="Times New Roman" w:eastAsia="Times New Roman" w:hAnsi="Times New Roman" w:cs="Times New Roman"/>
          <w:b/>
          <w:bCs/>
          <w:sz w:val="24"/>
          <w:szCs w:val="24"/>
        </w:rPr>
        <w:t>Remember that there are three problems.</w:t>
      </w:r>
    </w:p>
    <w:p w:rsidR="00396E61" w:rsidRPr="00396E61" w:rsidRDefault="00396E61" w:rsidP="00396E6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For the first two assigned problems on page 345-6 (or p. 374), factor the polynomials using whatever strategy seems appropriate. State what methods you will use and then demonstrate the methods on your problems, explaining the process as you go. Discuss any particular challenges those particular polynomials posed for the factoring.</w:t>
      </w:r>
    </w:p>
    <w:p w:rsidR="00396E61" w:rsidRPr="00396E61" w:rsidRDefault="00396E61" w:rsidP="00396E6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lastRenderedPageBreak/>
        <w:t>For your third assigned problem on page 353 (or p. 374), </w:t>
      </w:r>
      <w:r w:rsidRPr="00396E61">
        <w:rPr>
          <w:rFonts w:ascii="Times New Roman" w:eastAsia="Times New Roman" w:hAnsi="Times New Roman" w:cs="Times New Roman"/>
          <w:b/>
          <w:bCs/>
          <w:sz w:val="24"/>
          <w:szCs w:val="24"/>
        </w:rPr>
        <w:t>make sure you use the “ac method”</w:t>
      </w:r>
      <w:r w:rsidRPr="00396E61">
        <w:rPr>
          <w:rFonts w:ascii="Times New Roman" w:eastAsia="Times New Roman" w:hAnsi="Times New Roman" w:cs="Times New Roman"/>
          <w:sz w:val="24"/>
          <w:szCs w:val="24"/>
        </w:rPr>
        <w:t> regardless of what the book’s directions say. </w:t>
      </w:r>
      <w:r w:rsidRPr="00396E61">
        <w:rPr>
          <w:rFonts w:ascii="Times New Roman" w:eastAsia="Times New Roman" w:hAnsi="Times New Roman" w:cs="Times New Roman"/>
          <w:b/>
          <w:bCs/>
          <w:sz w:val="24"/>
          <w:szCs w:val="24"/>
        </w:rPr>
        <w:t>Do this even if you can factor it in your head. </w:t>
      </w:r>
      <w:r w:rsidRPr="00396E61">
        <w:rPr>
          <w:rFonts w:ascii="Times New Roman" w:eastAsia="Times New Roman" w:hAnsi="Times New Roman" w:cs="Times New Roman"/>
          <w:sz w:val="24"/>
          <w:szCs w:val="24"/>
        </w:rPr>
        <w:t>Show the steps of this method in your work in a similar manner as how the book shows it in examples.</w:t>
      </w:r>
    </w:p>
    <w:p w:rsidR="00396E61" w:rsidRPr="00396E61" w:rsidRDefault="00396E61" w:rsidP="00396E6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Incorporate the following five math vocabulary words into your discussion. Use </w:t>
      </w:r>
      <w:r w:rsidRPr="00396E61">
        <w:rPr>
          <w:rFonts w:ascii="Times New Roman" w:eastAsia="Times New Roman" w:hAnsi="Times New Roman" w:cs="Times New Roman"/>
          <w:b/>
          <w:bCs/>
          <w:sz w:val="24"/>
          <w:szCs w:val="24"/>
        </w:rPr>
        <w:t>bold </w:t>
      </w:r>
      <w:r w:rsidRPr="00396E61">
        <w:rPr>
          <w:rFonts w:ascii="Times New Roman" w:eastAsia="Times New Roman" w:hAnsi="Times New Roman" w:cs="Times New Roman"/>
          <w:sz w:val="24"/>
          <w:szCs w:val="24"/>
        </w:rPr>
        <w:t>font to emphasize the words in your writing (</w:t>
      </w:r>
      <w:r w:rsidRPr="00396E61">
        <w:rPr>
          <w:rFonts w:ascii="Times New Roman" w:eastAsia="Times New Roman" w:hAnsi="Times New Roman" w:cs="Times New Roman"/>
          <w:b/>
          <w:bCs/>
          <w:sz w:val="24"/>
          <w:szCs w:val="24"/>
        </w:rPr>
        <w:t>Do not write definitions for the words; use them appropriately in sentences describing your math work</w:t>
      </w:r>
      <w:r w:rsidRPr="00396E61">
        <w:rPr>
          <w:rFonts w:ascii="Times New Roman" w:eastAsia="Times New Roman" w:hAnsi="Times New Roman" w:cs="Times New Roman"/>
          <w:sz w:val="24"/>
          <w:szCs w:val="24"/>
        </w:rPr>
        <w:t>.):</w:t>
      </w:r>
    </w:p>
    <w:p w:rsidR="00396E61" w:rsidRPr="00396E61" w:rsidRDefault="00396E61" w:rsidP="00396E61">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Factor  </w:t>
      </w:r>
    </w:p>
    <w:p w:rsidR="00396E61" w:rsidRPr="00396E61" w:rsidRDefault="00396E61" w:rsidP="00396E61">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GCF  </w:t>
      </w:r>
    </w:p>
    <w:p w:rsidR="00396E61" w:rsidRPr="00396E61" w:rsidRDefault="00396E61" w:rsidP="00396E61">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b/>
          <w:bCs/>
          <w:sz w:val="24"/>
          <w:szCs w:val="24"/>
        </w:rPr>
        <w:t>Prime factors</w:t>
      </w:r>
      <w:proofErr w:type="gramStart"/>
      <w:r w:rsidRPr="00396E61">
        <w:rPr>
          <w:rFonts w:ascii="Times New Roman" w:eastAsia="Times New Roman" w:hAnsi="Times New Roman" w:cs="Times New Roman"/>
          <w:b/>
          <w:bCs/>
          <w:sz w:val="24"/>
          <w:szCs w:val="24"/>
        </w:rPr>
        <w:t>  </w:t>
      </w:r>
      <w:r w:rsidRPr="00396E61">
        <w:rPr>
          <w:rFonts w:ascii="Times New Roman" w:eastAsia="Times New Roman" w:hAnsi="Times New Roman" w:cs="Times New Roman"/>
          <w:sz w:val="24"/>
          <w:szCs w:val="24"/>
        </w:rPr>
        <w:t>Here</w:t>
      </w:r>
      <w:proofErr w:type="gramEnd"/>
      <w:r w:rsidRPr="00396E61">
        <w:rPr>
          <w:rFonts w:ascii="Times New Roman" w:eastAsia="Times New Roman" w:hAnsi="Times New Roman" w:cs="Times New Roman"/>
          <w:sz w:val="24"/>
          <w:szCs w:val="24"/>
        </w:rPr>
        <w:t xml:space="preserve"> is a helpful list of the first 1000 prime numbers. </w:t>
      </w:r>
      <w:hyperlink r:id="rId7" w:tgtFrame="_blank" w:history="1">
        <w:r w:rsidRPr="00396E61">
          <w:rPr>
            <w:rFonts w:ascii="Times New Roman" w:eastAsia="Times New Roman" w:hAnsi="Times New Roman" w:cs="Times New Roman"/>
            <w:color w:val="0000FF"/>
            <w:sz w:val="24"/>
            <w:szCs w:val="24"/>
            <w:u w:val="single"/>
          </w:rPr>
          <w:t>http://primes.utm.edu/lists/small/1000.txt (Links to an external site.)Links to an external site.</w:t>
        </w:r>
      </w:hyperlink>
      <w:r w:rsidRPr="00396E61">
        <w:rPr>
          <w:rFonts w:ascii="Times New Roman" w:eastAsia="Times New Roman" w:hAnsi="Times New Roman" w:cs="Times New Roman"/>
          <w:sz w:val="24"/>
          <w:szCs w:val="24"/>
        </w:rPr>
        <w:t> It can be useful to print the first page to refer to. As you work with prime numbers more often, they become easier to remember.  </w:t>
      </w:r>
    </w:p>
    <w:p w:rsidR="00396E61" w:rsidRPr="00396E61" w:rsidRDefault="00396E61" w:rsidP="00396E61">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Perfect square </w:t>
      </w:r>
    </w:p>
    <w:p w:rsidR="00396E61" w:rsidRPr="00396E61" w:rsidRDefault="00396E61" w:rsidP="00396E61">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Grouping</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I am not super strict on the vocabulary words, but try to get most of them in your post.</w:t>
      </w:r>
      <w:r w:rsidRPr="00396E61">
        <w:rPr>
          <w:rFonts w:ascii="Times New Roman" w:eastAsia="Times New Roman" w:hAnsi="Times New Roman" w:cs="Times New Roman"/>
          <w:sz w:val="24"/>
          <w:szCs w:val="24"/>
        </w:rPr>
        <w:br/>
      </w:r>
      <w:r w:rsidRPr="00396E61">
        <w:rPr>
          <w:rFonts w:ascii="Times New Roman" w:eastAsia="Times New Roman" w:hAnsi="Times New Roman" w:cs="Times New Roman"/>
          <w:sz w:val="24"/>
          <w:szCs w:val="24"/>
        </w:rPr>
        <w:br/>
      </w:r>
      <w:r w:rsidRPr="00396E61">
        <w:rPr>
          <w:rFonts w:ascii="Times New Roman" w:eastAsia="Times New Roman" w:hAnsi="Times New Roman" w:cs="Times New Roman"/>
          <w:b/>
          <w:bCs/>
          <w:sz w:val="24"/>
          <w:szCs w:val="24"/>
        </w:rPr>
        <w:t xml:space="preserve">Do not forget to complete every part listed above. Your initial post should be 150-250 words in length. Be sure to spell and </w:t>
      </w:r>
      <w:proofErr w:type="gramStart"/>
      <w:r w:rsidRPr="00396E61">
        <w:rPr>
          <w:rFonts w:ascii="Times New Roman" w:eastAsia="Times New Roman" w:hAnsi="Times New Roman" w:cs="Times New Roman"/>
          <w:b/>
          <w:bCs/>
          <w:sz w:val="24"/>
          <w:szCs w:val="24"/>
        </w:rPr>
        <w:t>grammar check</w:t>
      </w:r>
      <w:proofErr w:type="gramEnd"/>
      <w:r w:rsidRPr="00396E61">
        <w:rPr>
          <w:rFonts w:ascii="Times New Roman" w:eastAsia="Times New Roman" w:hAnsi="Times New Roman" w:cs="Times New Roman"/>
          <w:b/>
          <w:bCs/>
          <w:sz w:val="24"/>
          <w:szCs w:val="24"/>
        </w:rPr>
        <w:t xml:space="preserve"> your work.</w:t>
      </w:r>
      <w:r w:rsidRPr="00396E61">
        <w:rPr>
          <w:rFonts w:ascii="Times New Roman" w:eastAsia="Times New Roman" w:hAnsi="Times New Roman" w:cs="Times New Roman"/>
          <w:sz w:val="24"/>
          <w:szCs w:val="24"/>
        </w:rPr>
        <w:t> </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 </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b/>
          <w:bCs/>
          <w:sz w:val="24"/>
          <w:szCs w:val="24"/>
        </w:rPr>
        <w:t>Quizzes</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There is a weekly quiz each week in this class.</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We believe that watching these short videos will improve your understanding of algebra and help you succeed in the class.  Thus each week, there is a quiz is to check that you’ve watched the videos.  As long as class is in session, you can complete or redo your quiz. Only your highest score is saved, so you can retake each of the quizzes until you’re happy with your score. </w:t>
      </w:r>
      <w:r w:rsidRPr="00396E61">
        <w:rPr>
          <w:rFonts w:ascii="Times New Roman" w:eastAsia="Times New Roman" w:hAnsi="Times New Roman" w:cs="Times New Roman"/>
          <w:b/>
          <w:bCs/>
          <w:sz w:val="24"/>
          <w:szCs w:val="24"/>
        </w:rPr>
        <w:t>Quizzes represent 10% of the overall course grade.</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 </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b/>
          <w:bCs/>
          <w:sz w:val="24"/>
          <w:szCs w:val="24"/>
        </w:rPr>
        <w:t>Homework</w:t>
      </w:r>
    </w:p>
    <w:p w:rsidR="00396E61" w:rsidRPr="00396E61" w:rsidRDefault="00396E61" w:rsidP="00B07F3D">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To complete the following assignment, go to this week's </w:t>
      </w:r>
      <w:r w:rsidRPr="00396E61">
        <w:rPr>
          <w:rFonts w:ascii="Times New Roman" w:eastAsia="Times New Roman" w:hAnsi="Times New Roman" w:cs="Times New Roman"/>
          <w:b/>
          <w:bCs/>
          <w:sz w:val="24"/>
          <w:szCs w:val="24"/>
        </w:rPr>
        <w:t>ALEKS Homework</w:t>
      </w:r>
      <w:r w:rsidRPr="00396E61">
        <w:rPr>
          <w:rFonts w:ascii="Times New Roman" w:eastAsia="Times New Roman" w:hAnsi="Times New Roman" w:cs="Times New Roman"/>
          <w:sz w:val="24"/>
          <w:szCs w:val="24"/>
        </w:rPr>
        <w:t> link in the left navigation.</w:t>
      </w:r>
    </w:p>
    <w:p w:rsidR="00396E61" w:rsidRPr="00396E61" w:rsidRDefault="00396E61" w:rsidP="00396E61">
      <w:pPr>
        <w:spacing w:before="100" w:beforeAutospacing="1" w:after="100" w:afterAutospacing="1" w:line="240" w:lineRule="auto"/>
        <w:rPr>
          <w:rFonts w:ascii="Times New Roman" w:eastAsia="Times New Roman" w:hAnsi="Times New Roman" w:cs="Times New Roman"/>
          <w:sz w:val="24"/>
          <w:szCs w:val="24"/>
        </w:rPr>
      </w:pPr>
      <w:r w:rsidRPr="00396E61">
        <w:rPr>
          <w:rFonts w:ascii="Times New Roman" w:eastAsia="Times New Roman" w:hAnsi="Times New Roman" w:cs="Times New Roman"/>
          <w:sz w:val="24"/>
          <w:szCs w:val="24"/>
        </w:rPr>
        <w:t>Be sure to use your textbook and the instructor guidance I provide each week together with ALEKS to see explanations of the problems.</w:t>
      </w:r>
    </w:p>
    <w:p w:rsidR="00B949A0" w:rsidRDefault="00B949A0" w:rsidP="00B949A0">
      <w:pPr>
        <w:pStyle w:val="NormalWeb"/>
        <w:rPr>
          <w:rFonts w:hAnsi="Symbol"/>
        </w:rPr>
      </w:pPr>
      <w:r>
        <w:rPr>
          <w:rFonts w:hAnsi="Symbol"/>
        </w:rPr>
        <w:tab/>
      </w:r>
    </w:p>
    <w:p w:rsidR="00B949A0" w:rsidRDefault="00B949A0" w:rsidP="00B949A0">
      <w:pPr>
        <w:pStyle w:val="NormalWeb"/>
      </w:pPr>
      <w:r>
        <w:rPr>
          <w:i/>
          <w:iCs/>
        </w:rPr>
        <w:lastRenderedPageBreak/>
        <w:t>Factor each trinomial. Write out all of the steps as shown in</w:t>
      </w:r>
      <w:r>
        <w:t xml:space="preserve"> Example 1. </w:t>
      </w:r>
      <w:r>
        <w:rPr>
          <w:i/>
          <w:iCs/>
        </w:rPr>
        <w:t>See the Strategy for Factoring x</w:t>
      </w:r>
      <w:r>
        <w:rPr>
          <w:vertAlign w:val="superscript"/>
        </w:rPr>
        <w:t>2</w:t>
      </w:r>
      <w:r>
        <w:t xml:space="preserve"> + </w:t>
      </w:r>
      <w:proofErr w:type="spellStart"/>
      <w:r>
        <w:rPr>
          <w:i/>
          <w:iCs/>
        </w:rPr>
        <w:t>bx</w:t>
      </w:r>
      <w:proofErr w:type="spellEnd"/>
      <w:r>
        <w:t xml:space="preserve"> + </w:t>
      </w:r>
      <w:r>
        <w:rPr>
          <w:i/>
          <w:iCs/>
        </w:rPr>
        <w:t>c by Grouping on page 339.</w:t>
      </w:r>
    </w:p>
    <w:p w:rsidR="00B949A0" w:rsidRDefault="00B949A0" w:rsidP="00B949A0">
      <w:pPr>
        <w:pStyle w:val="NormalWeb"/>
      </w:pPr>
      <w:r>
        <w:rPr>
          <w:rFonts w:hAnsi="Symbol"/>
        </w:rPr>
        <w:t>Pg 345-6</w:t>
      </w:r>
      <w:r>
        <w:rPr>
          <w:rFonts w:hAnsi="Symbol"/>
        </w:rPr>
        <w:tab/>
      </w:r>
      <w:r>
        <w:rPr>
          <w:rFonts w:hAnsi="Symbol"/>
        </w:rPr>
        <w:t></w:t>
      </w:r>
      <w:r>
        <w:t xml:space="preserve">  </w:t>
      </w:r>
      <w:r>
        <w:rPr>
          <w:noProof/>
        </w:rPr>
        <w:drawing>
          <wp:inline distT="0" distB="0" distL="0" distR="0">
            <wp:extent cx="807720" cy="220980"/>
            <wp:effectExtent l="19050" t="0" r="0" b="0"/>
            <wp:docPr id="1" name="id_0077486129_001_027267c" descr="https://www-awh.aleks.com/alekscgi/x/Isl.exe/1o_u-IgNsIkr7j8P3jH-lBxSuFmGELWwkfdHrAVRPYw8MXoJMK3Mo71fOiJ_jSqpJtFN9RiOZh4AJ7Hgn0BBgk5AEq9rzESH8xcCaFuFbOsHIIo/path/aleks/ebook/figures/0077486129/dug_05_4356_pp344_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86129_001_027267c" descr="https://www-awh.aleks.com/alekscgi/x/Isl.exe/1o_u-IgNsIkr7j8P3jH-lBxSuFmGELWwkfdHrAVRPYw8MXoJMK3Mo71fOiJ_jSqpJtFN9RiOZh4AJ7Hgn0BBgk5AEq9rzESH8xcCaFuFbOsHIIo/path/aleks/ebook/figures/0077486129/dug_05_4356_pp344_008.png"/>
                    <pic:cNvPicPr>
                      <a:picLocks noChangeAspect="1" noChangeArrowheads="1"/>
                    </pic:cNvPicPr>
                  </pic:nvPicPr>
                  <pic:blipFill>
                    <a:blip r:embed="rId8" cstate="print"/>
                    <a:srcRect/>
                    <a:stretch>
                      <a:fillRect/>
                    </a:stretch>
                  </pic:blipFill>
                  <pic:spPr bwMode="auto">
                    <a:xfrm>
                      <a:off x="0" y="0"/>
                      <a:ext cx="807720" cy="220980"/>
                    </a:xfrm>
                    <a:prstGeom prst="rect">
                      <a:avLst/>
                    </a:prstGeom>
                    <a:noFill/>
                    <a:ln w="9525">
                      <a:noFill/>
                      <a:miter lim="800000"/>
                      <a:headEnd/>
                      <a:tailEnd/>
                    </a:ln>
                  </pic:spPr>
                </pic:pic>
              </a:graphicData>
            </a:graphic>
          </wp:inline>
        </w:drawing>
      </w:r>
    </w:p>
    <w:p w:rsidR="00B949A0" w:rsidRDefault="00B949A0" w:rsidP="00B949A0">
      <w:pPr>
        <w:pStyle w:val="NormalWeb"/>
        <w:rPr>
          <w:rStyle w:val="assetshortdesc"/>
        </w:rPr>
      </w:pPr>
      <w:r>
        <w:rPr>
          <w:rStyle w:val="assetshortdesc"/>
        </w:rPr>
        <w:t>The ac Method: Leading Coefficient Only Has Two Factors</w:t>
      </w:r>
    </w:p>
    <w:p w:rsidR="00B949A0" w:rsidRDefault="00B949A0" w:rsidP="00B949A0">
      <w:pPr>
        <w:pStyle w:val="NormalWeb"/>
      </w:pPr>
      <w:r>
        <w:rPr>
          <w:rFonts w:hAnsi="Symbol"/>
        </w:rPr>
        <w:t>Pg 353</w:t>
      </w:r>
      <w:r>
        <w:rPr>
          <w:rFonts w:hAnsi="Symbol"/>
        </w:rPr>
        <w:tab/>
        <w:t>-16</w:t>
      </w:r>
      <w:r>
        <w:rPr>
          <w:rFonts w:hAnsi="Symbol"/>
        </w:rPr>
        <w:tab/>
      </w:r>
      <w:r>
        <w:rPr>
          <w:rFonts w:hAnsi="Symbol"/>
        </w:rPr>
        <w:t></w:t>
      </w:r>
      <w:r>
        <w:t xml:space="preserve">  </w:t>
      </w:r>
      <w:r>
        <w:rPr>
          <w:noProof/>
        </w:rPr>
        <w:drawing>
          <wp:inline distT="0" distB="0" distL="0" distR="0">
            <wp:extent cx="807720" cy="198120"/>
            <wp:effectExtent l="19050" t="0" r="0" b="0"/>
            <wp:docPr id="6" name="id_0077486129_001_027914c" descr="https://www-awh.aleks.com/alekscgi/x/Isl.exe/1o_u-IgNsIkr7j8P3jH-lBxSuFmGELWwkfdHrAVRPYw8MXoJMK3Mo71fOiJ_jSqpJtFN9RiOZh4AJ7Hgn0BBgk5AEq9rzESH8xcCaFuFbOsHIIo/path/aleks/ebook/figures/0077486129/dug_05_4356_pp353_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_0077486129_001_027914c" descr="https://www-awh.aleks.com/alekscgi/x/Isl.exe/1o_u-IgNsIkr7j8P3jH-lBxSuFmGELWwkfdHrAVRPYw8MXoJMK3Mo71fOiJ_jSqpJtFN9RiOZh4AJ7Hgn0BBgk5AEq9rzESH8xcCaFuFbOsHIIo/path/aleks/ebook/figures/0077486129/dug_05_4356_pp353_010.png"/>
                    <pic:cNvPicPr>
                      <a:picLocks noChangeAspect="1" noChangeArrowheads="1"/>
                    </pic:cNvPicPr>
                  </pic:nvPicPr>
                  <pic:blipFill>
                    <a:blip r:embed="rId9" cstate="print"/>
                    <a:srcRect/>
                    <a:stretch>
                      <a:fillRect/>
                    </a:stretch>
                  </pic:blipFill>
                  <pic:spPr bwMode="auto">
                    <a:xfrm>
                      <a:off x="0" y="0"/>
                      <a:ext cx="807720" cy="198120"/>
                    </a:xfrm>
                    <a:prstGeom prst="rect">
                      <a:avLst/>
                    </a:prstGeom>
                    <a:noFill/>
                    <a:ln w="9525">
                      <a:noFill/>
                      <a:miter lim="800000"/>
                      <a:headEnd/>
                      <a:tailEnd/>
                    </a:ln>
                  </pic:spPr>
                </pic:pic>
              </a:graphicData>
            </a:graphic>
          </wp:inline>
        </w:drawing>
      </w:r>
    </w:p>
    <w:p w:rsidR="00B07F3D" w:rsidRDefault="00B07F3D" w:rsidP="00B949A0">
      <w:pPr>
        <w:pStyle w:val="NormalWeb"/>
      </w:pPr>
      <w:r>
        <w:t xml:space="preserve">These are the two </w:t>
      </w:r>
      <w:proofErr w:type="gramStart"/>
      <w:r>
        <w:t>problem</w:t>
      </w:r>
      <w:proofErr w:type="gramEnd"/>
      <w:r>
        <w:t xml:space="preserve"> I have my numbers for this assignment are 16 and I have given you the page number hope you can help</w:t>
      </w:r>
    </w:p>
    <w:p w:rsidR="00B07F3D" w:rsidRPr="00B07F3D" w:rsidRDefault="00B07F3D" w:rsidP="00B07F3D">
      <w:pPr>
        <w:spacing w:before="100" w:beforeAutospacing="1" w:after="100" w:afterAutospacing="1"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 xml:space="preserve">Read the following instructions in order to complete this discussion, and review the </w:t>
      </w:r>
      <w:hyperlink r:id="rId10" w:tgtFrame="" w:tooltip="MAT221.W5.DiscussionExample.pdf" w:history="1">
        <w:r w:rsidRPr="00B07F3D">
          <w:rPr>
            <w:rFonts w:ascii="Times New Roman" w:eastAsia="Times New Roman" w:hAnsi="Times New Roman" w:cs="Times New Roman"/>
            <w:color w:val="0000FF"/>
            <w:sz w:val="24"/>
            <w:szCs w:val="24"/>
            <w:u w:val="single"/>
          </w:rPr>
          <w:t>example</w:t>
        </w:r>
      </w:hyperlink>
      <w:r>
        <w:rPr>
          <w:rFonts w:ascii="Times New Roman" w:eastAsia="Times New Roman" w:hAnsi="Times New Roman" w:cs="Times New Roman"/>
          <w:noProof/>
          <w:color w:val="0000FF"/>
          <w:sz w:val="24"/>
          <w:szCs w:val="24"/>
        </w:rPr>
        <w:drawing>
          <wp:inline distT="0" distB="0" distL="0" distR="0">
            <wp:extent cx="152400" cy="152400"/>
            <wp:effectExtent l="19050" t="0" r="0" b="0"/>
            <wp:docPr id="11" name="Picture 11" descr="Preview the document">
              <a:hlinkClick xmlns:a="http://schemas.openxmlformats.org/drawingml/2006/main" r:id="rId10"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review the document">
                      <a:hlinkClick r:id="rId10" tooltip="&quot;Preview the document&quot;"/>
                    </pic:cNvPr>
                    <pic:cNvPicPr>
                      <a:picLocks noChangeAspect="1" noChangeArrowheads="1"/>
                    </pic:cNvPicPr>
                  </pic:nvPicPr>
                  <pic:blipFill>
                    <a:blip r:embed="rId11"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color w:val="0000FF"/>
          <w:sz w:val="24"/>
          <w:szCs w:val="24"/>
        </w:rPr>
        <w:drawing>
          <wp:inline distT="0" distB="0" distL="0" distR="0">
            <wp:extent cx="99060" cy="99060"/>
            <wp:effectExtent l="19050" t="0" r="0" b="0"/>
            <wp:docPr id="12" name="Picture 12" descr="View in a new window">
              <a:hlinkClick xmlns:a="http://schemas.openxmlformats.org/drawingml/2006/main" r:id="rId10" tgtFrame="&quot;_blank&quot;" tooltip="&quot;View in a new windo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iew in a new window">
                      <a:hlinkClick r:id="rId10" tgtFrame="&quot;_blank&quot;" tooltip="&quot;View in a new window&quot;"/>
                    </pic:cNvPr>
                    <pic:cNvPicPr>
                      <a:picLocks noChangeAspect="1" noChangeArrowheads="1"/>
                    </pic:cNvPicPr>
                  </pic:nvPicPr>
                  <pic:blipFill>
                    <a:blip r:embed="rId12" cstate="print"/>
                    <a:srcRect/>
                    <a:stretch>
                      <a:fillRect/>
                    </a:stretch>
                  </pic:blipFill>
                  <pic:spPr bwMode="auto">
                    <a:xfrm>
                      <a:off x="0" y="0"/>
                      <a:ext cx="99060" cy="99060"/>
                    </a:xfrm>
                    <a:prstGeom prst="rect">
                      <a:avLst/>
                    </a:prstGeom>
                    <a:noFill/>
                    <a:ln w="9525">
                      <a:noFill/>
                      <a:miter lim="800000"/>
                      <a:headEnd/>
                      <a:tailEnd/>
                    </a:ln>
                  </pic:spPr>
                </pic:pic>
              </a:graphicData>
            </a:graphic>
          </wp:inline>
        </w:drawing>
      </w:r>
      <w:r w:rsidRPr="00B07F3D">
        <w:rPr>
          <w:rFonts w:ascii="Times New Roman" w:eastAsia="Times New Roman" w:hAnsi="Times New Roman" w:cs="Times New Roman"/>
          <w:sz w:val="24"/>
          <w:szCs w:val="24"/>
        </w:rPr>
        <w:t xml:space="preserve"> of how to complete the math required for this assignment:</w:t>
      </w:r>
    </w:p>
    <w:p w:rsidR="00B07F3D" w:rsidRPr="00B07F3D" w:rsidRDefault="00B07F3D" w:rsidP="00B07F3D">
      <w:pPr>
        <w:numPr>
          <w:ilvl w:val="0"/>
          <w:numId w:val="4"/>
        </w:numPr>
        <w:spacing w:before="100" w:beforeAutospacing="1" w:after="24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 xml:space="preserve">On pages 345, 346, and 353 of </w:t>
      </w:r>
      <w:r w:rsidRPr="00B07F3D">
        <w:rPr>
          <w:rFonts w:ascii="Times New Roman" w:eastAsia="Times New Roman" w:hAnsi="Times New Roman" w:cs="Times New Roman"/>
          <w:i/>
          <w:iCs/>
          <w:sz w:val="24"/>
          <w:szCs w:val="24"/>
        </w:rPr>
        <w:t>Elementary and Intermediate Algebra</w:t>
      </w:r>
      <w:r w:rsidRPr="00B07F3D">
        <w:rPr>
          <w:rFonts w:ascii="Times New Roman" w:eastAsia="Times New Roman" w:hAnsi="Times New Roman" w:cs="Times New Roman"/>
          <w:sz w:val="24"/>
          <w:szCs w:val="24"/>
        </w:rPr>
        <w:t xml:space="preserve">, there are many factoring problems. You will find your assignment in the following table. </w:t>
      </w:r>
    </w:p>
    <w:tbl>
      <w:tblPr>
        <w:tblW w:w="0" w:type="auto"/>
        <w:tblCellSpacing w:w="6" w:type="dxa"/>
        <w:tblBorders>
          <w:top w:val="outset" w:sz="6" w:space="0" w:color="auto"/>
          <w:left w:val="outset" w:sz="6" w:space="0" w:color="auto"/>
          <w:bottom w:val="outset" w:sz="6" w:space="0" w:color="auto"/>
          <w:right w:val="outset" w:sz="6" w:space="0" w:color="auto"/>
        </w:tblBorders>
        <w:tblCellMar>
          <w:top w:w="12" w:type="dxa"/>
          <w:left w:w="12" w:type="dxa"/>
          <w:bottom w:w="12" w:type="dxa"/>
          <w:right w:w="12" w:type="dxa"/>
        </w:tblCellMar>
        <w:tblLook w:val="04A0"/>
      </w:tblPr>
      <w:tblGrid>
        <w:gridCol w:w="2806"/>
        <w:gridCol w:w="1560"/>
        <w:gridCol w:w="1560"/>
        <w:gridCol w:w="1366"/>
      </w:tblGrid>
      <w:tr w:rsidR="00B07F3D" w:rsidRPr="00B07F3D" w:rsidTr="00B07F3D">
        <w:trPr>
          <w:trHeight w:val="276"/>
          <w:tblCellSpacing w:w="6"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b/>
                <w:bCs/>
                <w:sz w:val="24"/>
                <w:szCs w:val="24"/>
              </w:rPr>
              <w:t>If your assigned number is</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b/>
                <w:bCs/>
                <w:sz w:val="24"/>
                <w:szCs w:val="24"/>
              </w:rPr>
              <w:t>On Page 345-6</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b/>
                <w:bCs/>
                <w:sz w:val="24"/>
                <w:szCs w:val="24"/>
              </w:rPr>
              <w:t>On Page 345-6</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b/>
                <w:bCs/>
                <w:sz w:val="24"/>
                <w:szCs w:val="24"/>
              </w:rPr>
              <w:t>On Page 353</w:t>
            </w:r>
          </w:p>
        </w:tc>
      </w:tr>
      <w:tr w:rsidR="00B07F3D" w:rsidRPr="00B07F3D" w:rsidTr="00B07F3D">
        <w:trPr>
          <w:trHeight w:val="276"/>
          <w:tblCellSpacing w:w="6"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p>
        </w:tc>
      </w:tr>
      <w:tr w:rsidR="00B07F3D" w:rsidRPr="00B07F3D" w:rsidTr="00B07F3D">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82</w:t>
            </w:r>
          </w:p>
        </w:tc>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14</w:t>
            </w:r>
          </w:p>
        </w:tc>
      </w:tr>
      <w:tr w:rsidR="00B07F3D" w:rsidRPr="00B07F3D" w:rsidTr="00B07F3D">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84</w:t>
            </w:r>
          </w:p>
        </w:tc>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16</w:t>
            </w:r>
          </w:p>
        </w:tc>
      </w:tr>
      <w:tr w:rsidR="00B07F3D" w:rsidRPr="00B07F3D" w:rsidTr="00B07F3D">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86</w:t>
            </w:r>
          </w:p>
        </w:tc>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18</w:t>
            </w:r>
          </w:p>
        </w:tc>
      </w:tr>
      <w:tr w:rsidR="00B07F3D" w:rsidRPr="00B07F3D" w:rsidTr="00B07F3D">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88</w:t>
            </w:r>
          </w:p>
        </w:tc>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20</w:t>
            </w:r>
          </w:p>
        </w:tc>
      </w:tr>
      <w:tr w:rsidR="00B07F3D" w:rsidRPr="00B07F3D" w:rsidTr="00B07F3D">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90</w:t>
            </w:r>
          </w:p>
        </w:tc>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22</w:t>
            </w:r>
          </w:p>
        </w:tc>
      </w:tr>
      <w:tr w:rsidR="00B07F3D" w:rsidRPr="00B07F3D" w:rsidTr="00B07F3D">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92</w:t>
            </w:r>
          </w:p>
        </w:tc>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24</w:t>
            </w:r>
          </w:p>
        </w:tc>
      </w:tr>
      <w:tr w:rsidR="00B07F3D" w:rsidRPr="00B07F3D" w:rsidTr="00B07F3D">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94</w:t>
            </w:r>
          </w:p>
        </w:tc>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26</w:t>
            </w:r>
          </w:p>
        </w:tc>
      </w:tr>
      <w:tr w:rsidR="00B07F3D" w:rsidRPr="00B07F3D" w:rsidTr="00B07F3D">
        <w:trPr>
          <w:tblCellSpacing w:w="6"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B07F3D" w:rsidRPr="00B07F3D" w:rsidRDefault="00B07F3D" w:rsidP="00B07F3D">
            <w:pPr>
              <w:spacing w:after="0" w:line="240" w:lineRule="auto"/>
              <w:rPr>
                <w:rFonts w:ascii="Times New Roman" w:eastAsia="Times New Roman" w:hAnsi="Times New Roman" w:cs="Times New Roman"/>
                <w:sz w:val="24"/>
                <w:szCs w:val="24"/>
              </w:rPr>
            </w:pPr>
            <w:r w:rsidRPr="00B07F3D">
              <w:rPr>
                <w:rFonts w:ascii="Times New Roman" w:eastAsia="Times New Roman" w:hAnsi="Times New Roman" w:cs="Times New Roman"/>
                <w:sz w:val="24"/>
                <w:szCs w:val="24"/>
              </w:rPr>
              <w:t>16</w:t>
            </w:r>
          </w:p>
        </w:tc>
        <w:tc>
          <w:tcPr>
            <w:tcW w:w="0" w:type="auto"/>
            <w:vAlign w:val="center"/>
            <w:hideMark/>
          </w:tcPr>
          <w:p w:rsidR="00B07F3D" w:rsidRPr="00B07F3D" w:rsidRDefault="00B07F3D" w:rsidP="00B07F3D">
            <w:pPr>
              <w:spacing w:after="0" w:line="240" w:lineRule="auto"/>
              <w:rPr>
                <w:rFonts w:ascii="Times New Roman" w:eastAsia="Times New Roman" w:hAnsi="Times New Roman" w:cs="Times New Roman"/>
                <w:sz w:val="20"/>
                <w:szCs w:val="20"/>
              </w:rPr>
            </w:pPr>
          </w:p>
        </w:tc>
        <w:tc>
          <w:tcPr>
            <w:tcW w:w="0" w:type="auto"/>
            <w:vAlign w:val="center"/>
            <w:hideMark/>
          </w:tcPr>
          <w:p w:rsidR="00B07F3D" w:rsidRPr="00B07F3D" w:rsidRDefault="00B07F3D" w:rsidP="00B07F3D">
            <w:pPr>
              <w:spacing w:after="0" w:line="240" w:lineRule="auto"/>
              <w:rPr>
                <w:rFonts w:ascii="Times New Roman" w:eastAsia="Times New Roman" w:hAnsi="Times New Roman" w:cs="Times New Roman"/>
                <w:sz w:val="20"/>
                <w:szCs w:val="20"/>
              </w:rPr>
            </w:pPr>
          </w:p>
        </w:tc>
      </w:tr>
    </w:tbl>
    <w:p w:rsidR="00B07F3D" w:rsidRDefault="00B07F3D" w:rsidP="00B949A0">
      <w:pPr>
        <w:pStyle w:val="NormalWeb"/>
      </w:pPr>
    </w:p>
    <w:p w:rsidR="00B949A0" w:rsidRDefault="00B949A0" w:rsidP="00B949A0">
      <w:pPr>
        <w:pStyle w:val="NormalWeb"/>
      </w:pPr>
    </w:p>
    <w:p w:rsidR="00396E61" w:rsidRDefault="00396E61"/>
    <w:sectPr w:rsidR="00396E61" w:rsidSect="00A222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B94B68"/>
    <w:multiLevelType w:val="multilevel"/>
    <w:tmpl w:val="0F6AD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E0048DE"/>
    <w:multiLevelType w:val="multilevel"/>
    <w:tmpl w:val="7BB65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97D1087"/>
    <w:multiLevelType w:val="multilevel"/>
    <w:tmpl w:val="36EED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B83298F"/>
    <w:multiLevelType w:val="multilevel"/>
    <w:tmpl w:val="0ADAC1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96E61"/>
    <w:rsid w:val="00396E61"/>
    <w:rsid w:val="005A19E4"/>
    <w:rsid w:val="008F054B"/>
    <w:rsid w:val="00A22235"/>
    <w:rsid w:val="00B07F3D"/>
    <w:rsid w:val="00B949A0"/>
    <w:rsid w:val="00CD42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2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6E6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96E61"/>
    <w:rPr>
      <w:b/>
      <w:bCs/>
    </w:rPr>
  </w:style>
  <w:style w:type="character" w:styleId="Emphasis">
    <w:name w:val="Emphasis"/>
    <w:basedOn w:val="DefaultParagraphFont"/>
    <w:uiPriority w:val="20"/>
    <w:qFormat/>
    <w:rsid w:val="00396E61"/>
    <w:rPr>
      <w:i/>
      <w:iCs/>
    </w:rPr>
  </w:style>
  <w:style w:type="character" w:styleId="Hyperlink">
    <w:name w:val="Hyperlink"/>
    <w:basedOn w:val="DefaultParagraphFont"/>
    <w:uiPriority w:val="99"/>
    <w:semiHidden/>
    <w:unhideWhenUsed/>
    <w:rsid w:val="00396E61"/>
    <w:rPr>
      <w:color w:val="0000FF"/>
      <w:u w:val="single"/>
    </w:rPr>
  </w:style>
  <w:style w:type="character" w:customStyle="1" w:styleId="screenreader-only">
    <w:name w:val="screenreader-only"/>
    <w:basedOn w:val="DefaultParagraphFont"/>
    <w:rsid w:val="00396E61"/>
  </w:style>
  <w:style w:type="paragraph" w:styleId="BalloonText">
    <w:name w:val="Balloon Text"/>
    <w:basedOn w:val="Normal"/>
    <w:link w:val="BalloonTextChar"/>
    <w:uiPriority w:val="99"/>
    <w:semiHidden/>
    <w:unhideWhenUsed/>
    <w:rsid w:val="00B949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49A0"/>
    <w:rPr>
      <w:rFonts w:ascii="Tahoma" w:hAnsi="Tahoma" w:cs="Tahoma"/>
      <w:sz w:val="16"/>
      <w:szCs w:val="16"/>
    </w:rPr>
  </w:style>
  <w:style w:type="character" w:customStyle="1" w:styleId="assetshortdesc">
    <w:name w:val="asset_shortdesc"/>
    <w:basedOn w:val="DefaultParagraphFont"/>
    <w:rsid w:val="00B949A0"/>
  </w:style>
  <w:style w:type="character" w:customStyle="1" w:styleId="instructurefilelinkholder">
    <w:name w:val="instructure_file_link_holder"/>
    <w:basedOn w:val="DefaultParagraphFont"/>
    <w:rsid w:val="00B07F3D"/>
  </w:style>
  <w:style w:type="character" w:customStyle="1" w:styleId="instructurescribdfileholder">
    <w:name w:val="instructure_scribd_file_holder"/>
    <w:basedOn w:val="DefaultParagraphFont"/>
    <w:rsid w:val="00B07F3D"/>
  </w:style>
</w:styles>
</file>

<file path=word/webSettings.xml><?xml version="1.0" encoding="utf-8"?>
<w:webSettings xmlns:r="http://schemas.openxmlformats.org/officeDocument/2006/relationships" xmlns:w="http://schemas.openxmlformats.org/wordprocessingml/2006/main">
  <w:divs>
    <w:div w:id="682050705">
      <w:bodyDiv w:val="1"/>
      <w:marLeft w:val="0"/>
      <w:marRight w:val="0"/>
      <w:marTop w:val="0"/>
      <w:marBottom w:val="0"/>
      <w:divBdr>
        <w:top w:val="none" w:sz="0" w:space="0" w:color="auto"/>
        <w:left w:val="none" w:sz="0" w:space="0" w:color="auto"/>
        <w:bottom w:val="none" w:sz="0" w:space="0" w:color="auto"/>
        <w:right w:val="none" w:sz="0" w:space="0" w:color="auto"/>
      </w:divBdr>
    </w:div>
    <w:div w:id="1261641475">
      <w:bodyDiv w:val="1"/>
      <w:marLeft w:val="0"/>
      <w:marRight w:val="0"/>
      <w:marTop w:val="0"/>
      <w:marBottom w:val="0"/>
      <w:divBdr>
        <w:top w:val="none" w:sz="0" w:space="0" w:color="auto"/>
        <w:left w:val="none" w:sz="0" w:space="0" w:color="auto"/>
        <w:bottom w:val="none" w:sz="0" w:space="0" w:color="auto"/>
        <w:right w:val="none" w:sz="0" w:space="0" w:color="auto"/>
      </w:divBdr>
    </w:div>
    <w:div w:id="1426226114">
      <w:bodyDiv w:val="1"/>
      <w:marLeft w:val="0"/>
      <w:marRight w:val="0"/>
      <w:marTop w:val="0"/>
      <w:marBottom w:val="0"/>
      <w:divBdr>
        <w:top w:val="none" w:sz="0" w:space="0" w:color="auto"/>
        <w:left w:val="none" w:sz="0" w:space="0" w:color="auto"/>
        <w:bottom w:val="none" w:sz="0" w:space="0" w:color="auto"/>
        <w:right w:val="none" w:sz="0" w:space="0" w:color="auto"/>
      </w:divBdr>
      <w:divsChild>
        <w:div w:id="1274248176">
          <w:marLeft w:val="0"/>
          <w:marRight w:val="0"/>
          <w:marTop w:val="0"/>
          <w:marBottom w:val="0"/>
          <w:divBdr>
            <w:top w:val="none" w:sz="0" w:space="0" w:color="auto"/>
            <w:left w:val="none" w:sz="0" w:space="0" w:color="auto"/>
            <w:bottom w:val="none" w:sz="0" w:space="0" w:color="auto"/>
            <w:right w:val="none" w:sz="0" w:space="0" w:color="auto"/>
          </w:divBdr>
        </w:div>
      </w:divsChild>
    </w:div>
    <w:div w:id="1625037356">
      <w:bodyDiv w:val="1"/>
      <w:marLeft w:val="0"/>
      <w:marRight w:val="0"/>
      <w:marTop w:val="0"/>
      <w:marBottom w:val="0"/>
      <w:divBdr>
        <w:top w:val="none" w:sz="0" w:space="0" w:color="auto"/>
        <w:left w:val="none" w:sz="0" w:space="0" w:color="auto"/>
        <w:bottom w:val="none" w:sz="0" w:space="0" w:color="auto"/>
        <w:right w:val="none" w:sz="0" w:space="0" w:color="auto"/>
      </w:divBdr>
    </w:div>
    <w:div w:id="175848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rimes.utm.edu/lists/small/1000.txt" TargetMode="Externa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rimes.utm.edu/lists/small/1000.txt" TargetMode="External"/><Relationship Id="rId11" Type="http://schemas.openxmlformats.org/officeDocument/2006/relationships/image" Target="media/image3.png"/><Relationship Id="rId5" Type="http://schemas.openxmlformats.org/officeDocument/2006/relationships/hyperlink" Target="http://www.wtamu.edu/academic/anns/mps/math/mathlab" TargetMode="External"/><Relationship Id="rId10" Type="http://schemas.openxmlformats.org/officeDocument/2006/relationships/hyperlink" Target="https://ashford.instructure.com/courses/15070/files/2786440/download?verifier=D08sU0n1C6Q6Zmsu9IEzoTFDPjN9s2I7ivgo0bNJ&amp;wrap=1"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5</Pages>
  <Words>1495</Words>
  <Characters>8527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Dell760</dc:creator>
  <cp:lastModifiedBy>Dell760</cp:lastModifiedBy>
  <cp:revision>1</cp:revision>
  <dcterms:created xsi:type="dcterms:W3CDTF">2018-01-17T06:20:00Z</dcterms:created>
  <dcterms:modified xsi:type="dcterms:W3CDTF">2018-01-17T07:07:00Z</dcterms:modified>
</cp:coreProperties>
</file>